
<file path=[Content_Types].xml><?xml version="1.0" encoding="utf-8"?>
<Types xmlns="http://schemas.openxmlformats.org/package/2006/content-types">
  <Default Extension="xml" ContentType="application/xml"/>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keepNext w:val="0"/>
        <w:keepLines w:val="0"/>
        <w:widowControl w:val="0"/>
        <w:suppressLineNumbers w:val="0"/>
        <w:spacing w:before="0" w:beforeAutospacing="0" w:after="0" w:afterAutospacing="0"/>
        <w:ind w:left="0" w:right="0"/>
        <w:jc w:val="center"/>
        <w:rPr>
          <w:rFonts w:ascii="宋体" w:hAnsi="宋体" w:eastAsia="宋体" w:cs="Times New Roman"/>
          <w:sz w:val="44"/>
          <w:szCs w:val="44"/>
          <w:lang w:val="en-US"/>
        </w:rPr>
      </w:pPr>
    </w:p>
    <w:p>
      <w:pPr>
        <w:pStyle w:val="6"/>
        <w:keepNext w:val="0"/>
        <w:keepLines w:val="0"/>
        <w:widowControl w:val="0"/>
        <w:suppressLineNumbers w:val="0"/>
        <w:spacing w:before="0" w:beforeAutospacing="0" w:after="0" w:afterAutospacing="0"/>
        <w:ind w:left="0" w:right="0"/>
        <w:jc w:val="center"/>
        <w:rPr>
          <w:rFonts w:ascii="宋体" w:hAnsi="宋体" w:eastAsia="宋体" w:cs="Times New Roman"/>
          <w:sz w:val="44"/>
          <w:szCs w:val="44"/>
          <w:lang w:val="en-US"/>
        </w:rPr>
      </w:pPr>
      <w:r>
        <w:rPr>
          <w:rFonts w:hint="eastAsia" w:ascii="宋体" w:hAnsi="宋体" w:eastAsia="宋体" w:cs="Times New Roman"/>
          <w:kern w:val="2"/>
          <w:sz w:val="44"/>
          <w:szCs w:val="44"/>
          <w:lang w:val="en-US" w:eastAsia="zh-CN" w:bidi="ar"/>
        </w:rPr>
        <w:t>中华人民共和国</w:t>
      </w:r>
    </w:p>
    <w:p>
      <w:pPr>
        <w:pStyle w:val="6"/>
        <w:keepNext w:val="0"/>
        <w:keepLines w:val="0"/>
        <w:widowControl w:val="0"/>
        <w:suppressLineNumbers w:val="0"/>
        <w:spacing w:before="0" w:beforeAutospacing="0" w:after="0" w:afterAutospacing="0"/>
        <w:ind w:left="0" w:right="0"/>
        <w:jc w:val="center"/>
        <w:rPr>
          <w:rFonts w:ascii="宋体" w:hAnsi="宋体" w:eastAsia="宋体" w:cs="Times New Roman"/>
          <w:sz w:val="44"/>
          <w:szCs w:val="44"/>
          <w:lang w:val="en-US"/>
        </w:rPr>
      </w:pPr>
      <w:r>
        <w:rPr>
          <w:rFonts w:hint="eastAsia" w:ascii="宋体" w:hAnsi="宋体" w:eastAsia="宋体" w:cs="Times New Roman"/>
          <w:kern w:val="2"/>
          <w:sz w:val="44"/>
          <w:szCs w:val="44"/>
          <w:lang w:val="en-US" w:eastAsia="zh-CN" w:bidi="ar"/>
        </w:rPr>
        <w:t>消防救援衔标志式样和佩带办法</w:t>
      </w:r>
    </w:p>
    <w:p>
      <w:pPr>
        <w:pStyle w:val="6"/>
        <w:keepNext w:val="0"/>
        <w:keepLines w:val="0"/>
        <w:widowControl w:val="0"/>
        <w:suppressLineNumbers w:val="0"/>
        <w:spacing w:before="0" w:beforeAutospacing="0" w:after="0" w:afterAutospacing="0"/>
        <w:ind w:left="0" w:right="0"/>
        <w:jc w:val="left"/>
        <w:rPr>
          <w:rFonts w:ascii="宋体" w:hAnsi="宋体" w:eastAsia="宋体" w:cs="Times New Roman"/>
          <w:sz w:val="44"/>
          <w:szCs w:val="44"/>
          <w:lang w:val="en-US"/>
        </w:rPr>
      </w:pPr>
    </w:p>
    <w:p>
      <w:pPr>
        <w:pStyle w:val="6"/>
        <w:keepNext w:val="0"/>
        <w:keepLines w:val="0"/>
        <w:widowControl w:val="0"/>
        <w:suppressLineNumbers w:val="0"/>
        <w:spacing w:before="0" w:beforeAutospacing="0" w:after="0" w:afterAutospacing="0"/>
        <w:ind w:left="0" w:right="0" w:firstLine="640" w:firstLineChars="200"/>
        <w:jc w:val="both"/>
        <w:rPr>
          <w:rFonts w:hint="eastAsia" w:ascii="楷体_GB2312" w:hAnsi="Times New Roman" w:eastAsia="楷体_GB2312" w:cs="Times New Roman"/>
          <w:sz w:val="32"/>
          <w:szCs w:val="32"/>
          <w:lang w:val="en-US"/>
        </w:rPr>
      </w:pPr>
      <w:r>
        <w:rPr>
          <w:rFonts w:hint="eastAsia" w:ascii="楷体_GB2312" w:hAnsi="Times New Roman" w:eastAsia="楷体_GB2312" w:cs="Times New Roman"/>
          <w:kern w:val="2"/>
          <w:sz w:val="32"/>
          <w:szCs w:val="32"/>
          <w:lang w:val="en-US" w:eastAsia="zh-CN" w:bidi="ar"/>
        </w:rPr>
        <w:t>(2018年11月6日中华人民共和国国务院令第705号公布　自公布之日起施行)</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黑体" w:hAnsi="宋体" w:eastAsia="黑体" w:cs="Times New Roman"/>
          <w:kern w:val="2"/>
          <w:sz w:val="32"/>
          <w:szCs w:val="32"/>
          <w:lang w:val="en-US" w:eastAsia="zh-CN" w:bidi="ar"/>
        </w:rPr>
        <w:t>第一条</w:t>
      </w:r>
      <w:r>
        <w:rPr>
          <w:rFonts w:hint="eastAsia" w:ascii="仿宋_GB2312" w:hAnsi="Times New Roman" w:eastAsia="仿宋_GB2312" w:cs="Times New Roman"/>
          <w:kern w:val="2"/>
          <w:sz w:val="32"/>
          <w:szCs w:val="32"/>
          <w:lang w:val="en-US" w:eastAsia="zh-CN" w:bidi="ar"/>
        </w:rPr>
        <w:t>　根据《中华人民共和国消防救援衔条例》的规定，制定本办法。</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黑体" w:hAnsi="宋体" w:eastAsia="黑体" w:cs="Times New Roman"/>
          <w:kern w:val="2"/>
          <w:sz w:val="32"/>
          <w:szCs w:val="32"/>
          <w:lang w:val="en-US" w:eastAsia="zh-CN" w:bidi="ar"/>
        </w:rPr>
        <w:t>第二条</w:t>
      </w:r>
      <w:r>
        <w:rPr>
          <w:rFonts w:hint="eastAsia" w:ascii="仿宋_GB2312" w:hAnsi="Times New Roman" w:eastAsia="仿宋_GB2312" w:cs="Times New Roman"/>
          <w:kern w:val="2"/>
          <w:sz w:val="32"/>
          <w:szCs w:val="32"/>
          <w:lang w:val="en-US" w:eastAsia="zh-CN" w:bidi="ar"/>
        </w:rPr>
        <w:t>　消防救援人员佩带的消防救援衔标志必须与所授予的消防救援衔相符。</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黑体" w:hAnsi="宋体" w:eastAsia="黑体" w:cs="Times New Roman"/>
          <w:kern w:val="2"/>
          <w:sz w:val="32"/>
          <w:szCs w:val="32"/>
          <w:lang w:val="en-US" w:eastAsia="zh-CN" w:bidi="ar"/>
        </w:rPr>
        <w:t>第三条</w:t>
      </w:r>
      <w:r>
        <w:rPr>
          <w:rFonts w:hint="eastAsia" w:ascii="仿宋_GB2312" w:hAnsi="Times New Roman" w:eastAsia="仿宋_GB2312" w:cs="Times New Roman"/>
          <w:kern w:val="2"/>
          <w:sz w:val="32"/>
          <w:szCs w:val="32"/>
          <w:lang w:val="en-US" w:eastAsia="zh-CN" w:bidi="ar"/>
        </w:rPr>
        <w:t>　消防救援人员的消防救援衔标志：总监、副总监、助理总监衔标志由金黄色橄榄枝环绕金黄色徽标组成，徽标由五角星、雄鹰翅膀、消防斧和消防水带构成；指挥长、指挥员衔标志由金黄色横杠和金黄色六角星花组成；高级消防员、中级消防员和初级消防员中的三级消防士、四级消防士衔标志由金黄色横杠和金黄色徽标组成，徽标由交叉斧头、水枪、紧握手腕和雄鹰翅膀构成，预备消防士衔标志为金黄色横杠。</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黑体" w:hAnsi="宋体" w:eastAsia="黑体" w:cs="Times New Roman"/>
          <w:kern w:val="2"/>
          <w:sz w:val="32"/>
          <w:szCs w:val="32"/>
          <w:lang w:val="en-US" w:eastAsia="zh-CN" w:bidi="ar"/>
        </w:rPr>
        <w:t>第四条</w:t>
      </w:r>
      <w:r>
        <w:rPr>
          <w:rFonts w:hint="eastAsia" w:ascii="仿宋_GB2312" w:hAnsi="Times New Roman" w:eastAsia="仿宋_GB2312" w:cs="Times New Roman"/>
          <w:kern w:val="2"/>
          <w:sz w:val="32"/>
          <w:szCs w:val="32"/>
          <w:lang w:val="en-US" w:eastAsia="zh-CN" w:bidi="ar"/>
        </w:rPr>
        <w:t>　消防救援衔标志佩带在肩章和领章上，肩章分为硬肩章、软肩章和套式肩章，硬肩章、软肩章为剑形，套式肩章、领章为四边形；肩章、领章版面为深火焰蓝色。消防救援人员着春秋常服、冬常服和常服大衣时，佩带硬肩章；着夏常服、棉大衣和作训大衣时，管理指挥人员、专业技术人员佩带软肩章，消防员佩带套式肩章；着作训服时，佩带领章。</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黑体" w:hAnsi="宋体" w:eastAsia="黑体" w:cs="Times New Roman"/>
          <w:kern w:val="2"/>
          <w:sz w:val="32"/>
          <w:szCs w:val="32"/>
          <w:lang w:val="en-US" w:eastAsia="zh-CN" w:bidi="ar"/>
        </w:rPr>
        <w:t>第五条</w:t>
      </w:r>
      <w:r>
        <w:rPr>
          <w:rFonts w:hint="eastAsia" w:ascii="仿宋_GB2312" w:hAnsi="Times New Roman" w:eastAsia="仿宋_GB2312" w:cs="Times New Roman"/>
          <w:kern w:val="2"/>
          <w:sz w:val="32"/>
          <w:szCs w:val="32"/>
          <w:lang w:val="en-US" w:eastAsia="zh-CN" w:bidi="ar"/>
        </w:rPr>
        <w:t>　总监衔标志缀钉一枚橄榄枝环绕一周徽标，副总监衔标志缀钉一枚橄榄枝环绕多半周徽标，助理总监衔标志缀钉一枚橄榄枝环绕小半周徽标。</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仿宋_GB2312" w:hAnsi="Times New Roman" w:eastAsia="仿宋_GB2312" w:cs="Times New Roman"/>
          <w:kern w:val="2"/>
          <w:sz w:val="32"/>
          <w:szCs w:val="32"/>
          <w:lang w:val="en-US" w:eastAsia="zh-CN" w:bidi="ar"/>
        </w:rPr>
        <w:t>指挥长衔标志缀钉二道粗横杠，高级指挥长衔标志缀钉四枚六角星花，一级指挥长衔标志缀钉三枚六角星花，二级指挥长衔标志缀钉二枚六角星花，三级指挥长衔标志缀钉一枚六角星花。</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仿宋_GB2312" w:hAnsi="Times New Roman" w:eastAsia="仿宋_GB2312" w:cs="Times New Roman"/>
          <w:kern w:val="2"/>
          <w:sz w:val="32"/>
          <w:szCs w:val="32"/>
          <w:lang w:val="en-US" w:eastAsia="zh-CN" w:bidi="ar"/>
        </w:rPr>
        <w:t>指挥员衔标志缀钉一道粗横杠，一级指挥员衔标志缀钉四枚六角星花，二级指挥员衔标志缀钉三枚六角星花，三级指挥员衔标志缀钉二枚六角星花，四级指挥员衔标志缀钉一枚六角星花。</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仿宋_GB2312" w:hAnsi="Times New Roman" w:eastAsia="仿宋_GB2312" w:cs="Times New Roman"/>
          <w:kern w:val="2"/>
          <w:sz w:val="32"/>
          <w:szCs w:val="32"/>
          <w:lang w:val="en-US" w:eastAsia="zh-CN" w:bidi="ar"/>
        </w:rPr>
        <w:t>高级消防员衔标志缀钉一枚徽标，一级消防长衔标志缀钉三粗一细四道横杠，二级消防长衔标志缀钉三道粗横杠，三级消防长衔标志缀钉二粗一细三道横杠。</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仿宋_GB2312" w:hAnsi="Times New Roman" w:eastAsia="仿宋_GB2312" w:cs="Times New Roman"/>
          <w:kern w:val="2"/>
          <w:sz w:val="32"/>
          <w:szCs w:val="32"/>
          <w:lang w:val="en-US" w:eastAsia="zh-CN" w:bidi="ar"/>
        </w:rPr>
        <w:t>中级消防员衔标志缀钉一枚徽标，一级消防士衔标志缀钉二道粗横杠，二级消防士衔标志缀钉一粗一细二道横杠。</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仿宋_GB2312" w:hAnsi="Times New Roman" w:eastAsia="仿宋_GB2312" w:cs="Times New Roman"/>
          <w:kern w:val="2"/>
          <w:sz w:val="32"/>
          <w:szCs w:val="32"/>
          <w:lang w:val="en-US" w:eastAsia="zh-CN" w:bidi="ar"/>
        </w:rPr>
        <w:t>初级消防员衔标志中，三级消防士衔标志缀钉一枚徽标和一道粗横杠，四级消防士衔标志缀钉一枚徽标和一道细横杠，预备消防士衔标志缀钉一道加粗横杠。</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黑体" w:hAnsi="宋体" w:eastAsia="黑体" w:cs="Times New Roman"/>
          <w:kern w:val="2"/>
          <w:sz w:val="32"/>
          <w:szCs w:val="32"/>
          <w:lang w:val="en-US" w:eastAsia="zh-CN" w:bidi="ar"/>
        </w:rPr>
        <w:t>第六条</w:t>
      </w:r>
      <w:r>
        <w:rPr>
          <w:rFonts w:hint="eastAsia" w:ascii="仿宋_GB2312" w:hAnsi="Times New Roman" w:eastAsia="仿宋_GB2312" w:cs="Times New Roman"/>
          <w:kern w:val="2"/>
          <w:sz w:val="32"/>
          <w:szCs w:val="32"/>
          <w:lang w:val="en-US" w:eastAsia="zh-CN" w:bidi="ar"/>
        </w:rPr>
        <w:t>　消防救援人员晋升或者降低消防救援衔时，由批准机关更换其消防救援衔标志；取消消防救援衔的，由批准机关收回其消防救援衔标志。</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黑体" w:hAnsi="宋体" w:eastAsia="黑体" w:cs="Times New Roman"/>
          <w:kern w:val="2"/>
          <w:sz w:val="32"/>
          <w:szCs w:val="32"/>
          <w:lang w:val="en-US" w:eastAsia="zh-CN" w:bidi="ar"/>
        </w:rPr>
        <w:t>第七条</w:t>
      </w:r>
      <w:r>
        <w:rPr>
          <w:rFonts w:hint="eastAsia" w:ascii="仿宋_GB2312" w:hAnsi="Times New Roman" w:eastAsia="仿宋_GB2312" w:cs="Times New Roman"/>
          <w:kern w:val="2"/>
          <w:sz w:val="32"/>
          <w:szCs w:val="32"/>
          <w:lang w:val="en-US" w:eastAsia="zh-CN" w:bidi="ar"/>
        </w:rPr>
        <w:t>　消防救援人员的消防救援衔标志由国务院应急管理部门负责制作和管理。其他单位和个人不得制作、仿造、伪造、变造和买卖、使用消防救援衔标志，也不得使用与消防救援衔标志相类似的标志。</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r>
        <w:rPr>
          <w:rFonts w:hint="eastAsia" w:ascii="黑体" w:hAnsi="宋体" w:eastAsia="黑体" w:cs="Times New Roman"/>
          <w:kern w:val="2"/>
          <w:sz w:val="32"/>
          <w:szCs w:val="32"/>
          <w:lang w:val="en-US" w:eastAsia="zh-CN" w:bidi="ar"/>
        </w:rPr>
        <w:t>第八条</w:t>
      </w:r>
      <w:r>
        <w:rPr>
          <w:rFonts w:hint="eastAsia" w:ascii="仿宋_GB2312" w:hAnsi="Times New Roman" w:eastAsia="仿宋_GB2312" w:cs="Times New Roman"/>
          <w:kern w:val="2"/>
          <w:sz w:val="32"/>
          <w:szCs w:val="32"/>
          <w:lang w:val="en-US" w:eastAsia="zh-CN" w:bidi="ar"/>
        </w:rPr>
        <w:t>　本办法自公布之日起施行。</w:t>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p>
    <w:p>
      <w:pPr>
        <w:pStyle w:val="6"/>
        <w:keepNext w:val="0"/>
        <w:keepLines w:val="0"/>
        <w:widowControl w:val="0"/>
        <w:suppressLineNumbers w:val="0"/>
        <w:spacing w:before="0" w:beforeAutospacing="0" w:after="0" w:afterAutospacing="0"/>
        <w:ind w:left="0" w:right="0" w:firstLine="640" w:firstLineChars="200"/>
        <w:jc w:val="both"/>
        <w:rPr>
          <w:rFonts w:hint="eastAsia" w:ascii="黑体" w:hAnsi="宋体" w:eastAsia="黑体" w:cs="Times New Roman"/>
          <w:sz w:val="32"/>
          <w:szCs w:val="32"/>
          <w:lang w:val="en-US"/>
        </w:rPr>
      </w:pPr>
      <w:r>
        <w:rPr>
          <w:rFonts w:hint="eastAsia" w:ascii="仿宋_GB2312" w:hAnsi="Times New Roman" w:eastAsia="仿宋_GB2312" w:cs="Times New Roman"/>
          <w:sz w:val="32"/>
          <w:szCs w:val="32"/>
          <w:lang w:val="en-US" w:eastAsia="zh-CN" w:bidi="ar"/>
        </w:rPr>
        <w:br w:type="page"/>
      </w:r>
      <w:r>
        <w:rPr>
          <w:rFonts w:hint="eastAsia" w:ascii="黑体" w:hAnsi="宋体" w:eastAsia="黑体" w:cs="Times New Roman"/>
          <w:kern w:val="2"/>
          <w:sz w:val="32"/>
          <w:szCs w:val="32"/>
          <w:lang w:val="en-US" w:eastAsia="zh-CN" w:bidi="ar"/>
        </w:rPr>
        <w:t>附图　消防救援衔标志式样</w:t>
      </w:r>
    </w:p>
    <w:p>
      <w:pPr>
        <w:pStyle w:val="6"/>
        <w:keepNext w:val="0"/>
        <w:keepLines w:val="0"/>
        <w:widowControl w:val="0"/>
        <w:suppressLineNumbers w:val="0"/>
        <w:spacing w:before="0" w:beforeAutospacing="0" w:after="0" w:afterAutospacing="0"/>
        <w:ind w:left="0" w:right="0" w:firstLine="640" w:firstLineChars="200"/>
        <w:jc w:val="center"/>
        <w:rPr>
          <w:rFonts w:hint="eastAsia" w:ascii="黑体" w:hAnsi="宋体" w:eastAsia="黑体" w:cs="Times New Roman"/>
          <w:sz w:val="32"/>
          <w:szCs w:val="32"/>
          <w:lang w:val="en-US"/>
        </w:rPr>
      </w:pPr>
      <w:r>
        <w:rPr>
          <w:rFonts w:hint="eastAsia" w:ascii="黑体" w:hAnsi="宋体" w:eastAsia="黑体" w:cs="Times New Roman"/>
          <w:kern w:val="2"/>
          <w:sz w:val="32"/>
          <w:szCs w:val="32"/>
          <w:lang w:val="en-US" w:eastAsia="zh-CN" w:bidi="ar"/>
        </w:rPr>
        <w:t>肩章</w:t>
      </w:r>
    </w:p>
    <w:p>
      <w:pPr>
        <w:pStyle w:val="6"/>
        <w:keepNext w:val="0"/>
        <w:keepLines w:val="0"/>
        <w:widowControl w:val="0"/>
        <w:suppressLineNumbers w:val="0"/>
        <w:spacing w:before="0" w:beforeAutospacing="0" w:after="0" w:afterAutospacing="0"/>
        <w:ind w:left="0" w:right="0" w:firstLine="880" w:firstLineChars="200"/>
        <w:jc w:val="center"/>
        <w:rPr>
          <w:rFonts w:ascii="宋体" w:hAnsi="宋体" w:eastAsia="宋体" w:cs="Times New Roman"/>
          <w:sz w:val="44"/>
          <w:szCs w:val="44"/>
          <w:lang w:val="en-US"/>
        </w:rPr>
      </w:pPr>
      <w:r>
        <w:rPr>
          <w:rFonts w:hint="eastAsia" w:ascii="宋体" w:hAnsi="宋体" w:eastAsia="宋体" w:cs="Times New Roman"/>
          <w:kern w:val="2"/>
          <w:sz w:val="44"/>
          <w:szCs w:val="44"/>
          <w:lang w:val="en-US" w:eastAsia="zh-CN" w:bidi="ar"/>
        </w:rPr>
        <w:drawing>
          <wp:inline distT="0" distB="0" distL="114300" distR="114300">
            <wp:extent cx="5076825" cy="5800725"/>
            <wp:effectExtent l="0" t="0" r="9525" b="9525"/>
            <wp:docPr id="1" name="图片 0" descr="T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T1.eps"/>
                    <pic:cNvPicPr>
                      <a:picLocks noChangeAspect="1"/>
                    </pic:cNvPicPr>
                  </pic:nvPicPr>
                  <pic:blipFill>
                    <a:blip r:embed="rId5"/>
                    <a:stretch>
                      <a:fillRect/>
                    </a:stretch>
                  </pic:blipFill>
                  <pic:spPr>
                    <a:xfrm>
                      <a:off x="0" y="0"/>
                      <a:ext cx="5076825" cy="5800725"/>
                    </a:xfrm>
                    <a:prstGeom prst="rect">
                      <a:avLst/>
                    </a:prstGeom>
                    <a:noFill/>
                    <a:ln>
                      <a:noFill/>
                    </a:ln>
                  </pic:spPr>
                </pic:pic>
              </a:graphicData>
            </a:graphic>
          </wp:inline>
        </w:drawing>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p>
    <w:p>
      <w:pPr>
        <w:pStyle w:val="6"/>
        <w:keepNext w:val="0"/>
        <w:keepLines w:val="0"/>
        <w:widowControl w:val="0"/>
        <w:suppressLineNumbers w:val="0"/>
        <w:spacing w:before="0" w:beforeAutospacing="0" w:after="0" w:afterAutospacing="0"/>
        <w:ind w:left="0" w:right="0" w:firstLine="640" w:firstLineChars="200"/>
        <w:jc w:val="center"/>
        <w:rPr>
          <w:rFonts w:hint="eastAsia" w:ascii="黑体" w:hAnsi="宋体" w:eastAsia="黑体" w:cs="Times New Roman"/>
          <w:sz w:val="32"/>
          <w:szCs w:val="32"/>
          <w:lang w:val="en-US"/>
        </w:rPr>
      </w:pPr>
      <w:r>
        <w:rPr>
          <w:rFonts w:hint="eastAsia" w:ascii="仿宋_GB2312" w:hAnsi="Times New Roman" w:eastAsia="仿宋_GB2312" w:cs="Times New Roman"/>
          <w:sz w:val="32"/>
          <w:szCs w:val="32"/>
          <w:lang w:val="en-US" w:eastAsia="zh-CN" w:bidi="ar"/>
        </w:rPr>
        <w:br w:type="page"/>
      </w:r>
      <w:r>
        <w:rPr>
          <w:rFonts w:hint="eastAsia" w:ascii="黑体" w:hAnsi="宋体" w:eastAsia="黑体" w:cs="Times New Roman"/>
          <w:kern w:val="2"/>
          <w:sz w:val="32"/>
          <w:szCs w:val="32"/>
          <w:lang w:val="en-US" w:eastAsia="zh-CN" w:bidi="ar"/>
        </w:rPr>
        <w:t>领章</w:t>
      </w:r>
    </w:p>
    <w:p>
      <w:pPr>
        <w:pStyle w:val="6"/>
        <w:keepNext w:val="0"/>
        <w:keepLines w:val="0"/>
        <w:widowControl w:val="0"/>
        <w:suppressLineNumbers w:val="0"/>
        <w:spacing w:before="0" w:beforeAutospacing="0" w:after="0" w:afterAutospacing="0"/>
        <w:ind w:left="0" w:right="0" w:firstLine="880" w:firstLineChars="200"/>
        <w:jc w:val="center"/>
        <w:rPr>
          <w:rFonts w:ascii="宋体" w:hAnsi="宋体" w:eastAsia="宋体" w:cs="Times New Roman"/>
          <w:sz w:val="44"/>
          <w:szCs w:val="44"/>
          <w:lang w:val="en-US"/>
        </w:rPr>
      </w:pPr>
      <w:r>
        <w:rPr>
          <w:rFonts w:hint="eastAsia" w:ascii="宋体" w:hAnsi="宋体" w:eastAsia="宋体" w:cs="Times New Roman"/>
          <w:kern w:val="2"/>
          <w:sz w:val="44"/>
          <w:szCs w:val="44"/>
          <w:lang w:val="en-US" w:eastAsia="zh-CN" w:bidi="ar"/>
        </w:rPr>
        <w:drawing>
          <wp:inline distT="0" distB="0" distL="114300" distR="114300">
            <wp:extent cx="5048250" cy="6219825"/>
            <wp:effectExtent l="0" t="0" r="0" b="9525"/>
            <wp:docPr id="2" name="图片 1" descr="T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T2.eps"/>
                    <pic:cNvPicPr>
                      <a:picLocks noChangeAspect="1"/>
                    </pic:cNvPicPr>
                  </pic:nvPicPr>
                  <pic:blipFill>
                    <a:blip r:embed="rId6"/>
                    <a:stretch>
                      <a:fillRect/>
                    </a:stretch>
                  </pic:blipFill>
                  <pic:spPr>
                    <a:xfrm>
                      <a:off x="0" y="0"/>
                      <a:ext cx="5048250" cy="6219825"/>
                    </a:xfrm>
                    <a:prstGeom prst="rect">
                      <a:avLst/>
                    </a:prstGeom>
                    <a:noFill/>
                    <a:ln>
                      <a:noFill/>
                    </a:ln>
                  </pic:spPr>
                </pic:pic>
              </a:graphicData>
            </a:graphic>
          </wp:inline>
        </w:drawing>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p>
    <w:p>
      <w:pPr>
        <w:pStyle w:val="6"/>
        <w:keepNext w:val="0"/>
        <w:keepLines w:val="0"/>
        <w:widowControl w:val="0"/>
        <w:suppressLineNumbers w:val="0"/>
        <w:spacing w:before="0" w:beforeAutospacing="0" w:after="0" w:afterAutospacing="0"/>
        <w:ind w:left="0" w:right="0" w:firstLine="640" w:firstLineChars="200"/>
        <w:jc w:val="center"/>
        <w:rPr>
          <w:rFonts w:hint="eastAsia" w:ascii="黑体" w:hAnsi="宋体" w:eastAsia="黑体" w:cs="Times New Roman"/>
          <w:sz w:val="32"/>
          <w:szCs w:val="32"/>
          <w:lang w:val="en-US"/>
        </w:rPr>
      </w:pPr>
      <w:r>
        <w:rPr>
          <w:rFonts w:hint="eastAsia" w:ascii="仿宋_GB2312" w:hAnsi="Times New Roman" w:eastAsia="仿宋_GB2312" w:cs="Times New Roman"/>
          <w:sz w:val="32"/>
          <w:szCs w:val="32"/>
          <w:lang w:val="en-US" w:eastAsia="zh-CN" w:bidi="ar"/>
        </w:rPr>
        <w:br w:type="page"/>
      </w:r>
      <w:r>
        <w:rPr>
          <w:rFonts w:hint="eastAsia" w:ascii="黑体" w:hAnsi="宋体" w:eastAsia="黑体" w:cs="Times New Roman"/>
          <w:kern w:val="2"/>
          <w:sz w:val="32"/>
          <w:szCs w:val="32"/>
          <w:lang w:val="en-US" w:eastAsia="zh-CN" w:bidi="ar"/>
        </w:rPr>
        <w:t>套式肩章</w:t>
      </w:r>
    </w:p>
    <w:p>
      <w:pPr>
        <w:pStyle w:val="6"/>
        <w:keepNext w:val="0"/>
        <w:keepLines w:val="0"/>
        <w:widowControl w:val="0"/>
        <w:suppressLineNumbers w:val="0"/>
        <w:spacing w:before="0" w:beforeAutospacing="0" w:after="0" w:afterAutospacing="0"/>
        <w:ind w:left="0" w:right="0" w:firstLine="880" w:firstLineChars="200"/>
        <w:jc w:val="center"/>
        <w:rPr>
          <w:rFonts w:ascii="宋体" w:hAnsi="宋体" w:eastAsia="宋体" w:cs="Times New Roman"/>
          <w:sz w:val="44"/>
          <w:szCs w:val="44"/>
          <w:lang w:val="en-US"/>
        </w:rPr>
      </w:pPr>
      <w:r>
        <w:rPr>
          <w:rFonts w:hint="eastAsia" w:ascii="宋体" w:hAnsi="宋体" w:eastAsia="宋体" w:cs="Times New Roman"/>
          <w:kern w:val="2"/>
          <w:sz w:val="44"/>
          <w:szCs w:val="44"/>
          <w:lang w:val="en-US" w:eastAsia="zh-CN" w:bidi="ar"/>
        </w:rPr>
        <w:drawing>
          <wp:inline distT="0" distB="0" distL="114300" distR="114300">
            <wp:extent cx="5048250" cy="6124575"/>
            <wp:effectExtent l="0" t="0" r="0" b="9525"/>
            <wp:docPr id="3" name="图片 2" descr="T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T3.eps"/>
                    <pic:cNvPicPr>
                      <a:picLocks noChangeAspect="1"/>
                    </pic:cNvPicPr>
                  </pic:nvPicPr>
                  <pic:blipFill>
                    <a:blip r:embed="rId7"/>
                    <a:stretch>
                      <a:fillRect/>
                    </a:stretch>
                  </pic:blipFill>
                  <pic:spPr>
                    <a:xfrm>
                      <a:off x="0" y="0"/>
                      <a:ext cx="5048250" cy="6124575"/>
                    </a:xfrm>
                    <a:prstGeom prst="rect">
                      <a:avLst/>
                    </a:prstGeom>
                    <a:noFill/>
                    <a:ln>
                      <a:noFill/>
                    </a:ln>
                  </pic:spPr>
                </pic:pic>
              </a:graphicData>
            </a:graphic>
          </wp:inline>
        </w:drawing>
      </w: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p>
    <w:p>
      <w:pPr>
        <w:pStyle w:val="6"/>
        <w:keepNext w:val="0"/>
        <w:keepLines w:val="0"/>
        <w:widowControl w:val="0"/>
        <w:suppressLineNumbers w:val="0"/>
        <w:spacing w:before="0" w:beforeAutospacing="0" w:after="0" w:afterAutospacing="0"/>
        <w:ind w:left="0" w:right="0" w:firstLine="640" w:firstLineChars="200"/>
        <w:jc w:val="both"/>
        <w:rPr>
          <w:rFonts w:hint="eastAsia" w:ascii="仿宋_GB2312" w:hAnsi="Times New Roman" w:eastAsia="仿宋_GB2312" w:cs="Times New Roman"/>
          <w:sz w:val="32"/>
          <w:szCs w:val="32"/>
          <w:lang w:val="en-US"/>
        </w:rPr>
      </w:pPr>
    </w:p>
    <w:p>
      <w:bookmarkStart w:id="0" w:name="_GoBack"/>
      <w:bookmarkEnd w:id="0"/>
    </w:p>
    <w:sectPr>
      <w:footerReference r:id="rId3" w:type="default"/>
      <w:pgSz w:w="11906" w:h="16838"/>
      <w:pgMar w:top="1440" w:right="1800" w:bottom="1440" w:left="1800" w:header="851" w:footer="992" w:gutter="0"/>
      <w:pgNumType w:fmt="numberInDash"/>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auto"/>
    <w:pitch w:val="default"/>
    <w:sig w:usb0="A00002EF" w:usb1="4000004B" w:usb2="00000000" w:usb3="00000000" w:csb0="2000009F" w:csb1="00000000"/>
  </w:font>
  <w:font w:name="楷体_GB2312">
    <w:panose1 w:val="02010609030101010101"/>
    <w:charset w:val="86"/>
    <w:family w:val="modern"/>
    <w:pitch w:val="default"/>
    <w:sig w:usb0="00000001" w:usb1="080E0000" w:usb2="00000000" w:usb3="00000000" w:csb0="00040000" w:csb1="00000000"/>
  </w:font>
  <w:font w:name="方正黑体_GBK">
    <w:panose1 w:val="03000509000000000000"/>
    <w:charset w:val="86"/>
    <w:family w:val="auto"/>
    <w:pitch w:val="default"/>
    <w:sig w:usb0="00000001" w:usb1="080E0000" w:usb2="00000000" w:usb3="00000000" w:csb0="00040000" w:csb1="00000000"/>
  </w:font>
  <w:font w:name="仿宋_GB2312">
    <w:panose1 w:val="0201060903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pict>
        <v:shape id="_x0000_s1026" o:spid="_x0000_s1026" o:spt="202" type="#_x0000_t202" style="position:absolute;left:0pt;margin-top:0pt;height:144pt;width:144pt;mso-position-horizontal:outside;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zSVju0AAAAAUBAAAPAAAAAAAAAAEA&#10;IAAAACIAAABkcnMvZG93bnJldi54bWxQSwECFAAUAAAACACHTuJA5LOmo8ICAADWBQAADgAAAAAA&#10;AAABACAAAAAfAQAAZHJzL2Uyb0RvYy54bWxQSwUGAAAAAAYABgBZAQAAUwYAAAAA&#10;">
          <v:path/>
          <v:fill on="f" focussize="0,0"/>
          <v:stroke on="f" weight="0.5pt" joinstyle="miter"/>
          <v:imagedata o:title=""/>
          <o:lock v:ext="edit"/>
          <v:textbox inset="0mm,0mm,0mm,0mm" style="mso-fit-shape-to-text:t;">
            <w:txbxContent>
              <w:p>
                <w:pPr>
                  <w:pStyle w:val="4"/>
                </w:pPr>
                <w:r>
                  <w:rPr>
                    <w:rFonts w:hint="eastAsia"/>
                    <w:sz w:val="24"/>
                    <w:szCs w:val="24"/>
                  </w:rPr>
                  <w:fldChar w:fldCharType="begin"/>
                </w:r>
                <w:r>
                  <w:rPr>
                    <w:rFonts w:hint="eastAsia"/>
                    <w:sz w:val="24"/>
                    <w:szCs w:val="24"/>
                  </w:rPr>
                  <w:instrText xml:space="preserve"> PAGE  \* MERGEFORMAT </w:instrText>
                </w:r>
                <w:r>
                  <w:rPr>
                    <w:rFonts w:hint="eastAsia"/>
                    <w:sz w:val="24"/>
                    <w:szCs w:val="24"/>
                  </w:rPr>
                  <w:fldChar w:fldCharType="separate"/>
                </w:r>
                <w:r>
                  <w:rPr>
                    <w:sz w:val="24"/>
                    <w:szCs w:val="24"/>
                  </w:rPr>
                  <w:t>- 1 -</w:t>
                </w:r>
                <w:r>
                  <w:rPr>
                    <w:rFonts w:hint="eastAsia"/>
                    <w:sz w:val="24"/>
                    <w:szCs w:val="24"/>
                  </w:rPr>
                  <w:fldChar w:fldCharType="end"/>
                </w:r>
              </w:p>
            </w:txbxContent>
          </v:textbox>
        </v:shape>
      </w:pic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1"/>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47694C2A"/>
    <w:rsid w:val="0047026E"/>
    <w:rsid w:val="006641C5"/>
    <w:rsid w:val="00BC074E"/>
    <w:rsid w:val="375F4065"/>
    <w:rsid w:val="40A84980"/>
    <w:rsid w:val="47694C2A"/>
    <w:rsid w:val="4F0E3F12"/>
    <w:rsid w:val="718346DB"/>
    <w:rsid w:val="75D74466"/>
    <w:rsid w:val="790834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iPriority="99"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semiHidden/>
    <w:unhideWhenUsed/>
    <w:qFormat/>
    <w:uiPriority w:val="0"/>
    <w:pPr>
      <w:keepNext/>
      <w:keepLines/>
      <w:widowControl w:val="0"/>
      <w:suppressLineNumbers w:val="0"/>
      <w:spacing w:before="260" w:beforeAutospacing="0" w:after="260" w:afterAutospacing="0" w:line="415" w:lineRule="auto"/>
      <w:ind w:left="0" w:right="0"/>
      <w:jc w:val="both"/>
      <w:outlineLvl w:val="1"/>
    </w:pPr>
    <w:rPr>
      <w:rFonts w:hint="default" w:ascii="Cambria" w:hAnsi="Cambria" w:eastAsia="宋体" w:cs="Times New Roman"/>
      <w:b/>
      <w:kern w:val="2"/>
      <w:sz w:val="32"/>
      <w:szCs w:val="32"/>
      <w:lang w:val="en-US" w:eastAsia="zh-CN" w:bidi="ar"/>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Plain Text"/>
    <w:basedOn w:val="1"/>
    <w:unhideWhenUsed/>
    <w:qFormat/>
    <w:uiPriority w:val="99"/>
    <w:rPr>
      <w:rFonts w:ascii="宋体" w:hAnsi="Courier New" w:eastAsia="宋体" w:cs="Courier New"/>
      <w:szCs w:val="21"/>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Normal (Web)"/>
    <w:basedOn w:val="1"/>
    <w:qFormat/>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image" Target="media/image3.emf"/><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503</Words>
  <Characters>2873</Characters>
  <Lines>23</Lines>
  <Paragraphs>6</Paragraphs>
  <TotalTime>0</TotalTime>
  <ScaleCrop>false</ScaleCrop>
  <LinksUpToDate>false</LinksUpToDate>
  <CharactersWithSpaces>3370</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2019-05-23T01:54:00Z</dcterms:created>
  <dc:creator>Administrator</dc:creator>
  <cp:lastModifiedBy>Administrator</cp:lastModifiedBy>
  <dcterms:modified xsi:type="dcterms:W3CDTF">2019-12-25T14:33:52Z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